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1EE1E" w14:textId="77777777" w:rsidR="00B4312C" w:rsidRDefault="00B4312C">
      <w:pPr>
        <w:pStyle w:val="a3"/>
        <w:spacing w:before="6"/>
        <w:ind w:left="0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2885"/>
        <w:gridCol w:w="7731"/>
      </w:tblGrid>
      <w:tr w:rsidR="00B4312C" w14:paraId="2327D273" w14:textId="77777777">
        <w:trPr>
          <w:trHeight w:val="1533"/>
        </w:trPr>
        <w:tc>
          <w:tcPr>
            <w:tcW w:w="2885" w:type="dxa"/>
          </w:tcPr>
          <w:p w14:paraId="2CF8B723" w14:textId="7E34F68F" w:rsidR="00B4312C" w:rsidRDefault="00B4312C">
            <w:pPr>
              <w:pStyle w:val="TableParagraph"/>
              <w:ind w:left="63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731" w:type="dxa"/>
          </w:tcPr>
          <w:p w14:paraId="5C968311" w14:textId="77777777" w:rsidR="00B4312C" w:rsidRDefault="00000000">
            <w:pPr>
              <w:pStyle w:val="TableParagraph"/>
              <w:spacing w:line="292" w:lineRule="exact"/>
              <w:ind w:left="524" w:righ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b/>
                <w:color w:val="013BA6"/>
                <w:sz w:val="24"/>
              </w:rPr>
              <w:t>Тур д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ля</w:t>
            </w:r>
            <w:r>
              <w:rPr>
                <w:rFonts w:ascii="Times New Roman" w:hAnsi="Times New Roman"/>
                <w:b/>
                <w:color w:val="013BA6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школьников</w:t>
            </w:r>
            <w:r>
              <w:rPr>
                <w:rFonts w:ascii="Times New Roman" w:hAnsi="Times New Roman"/>
                <w:b/>
                <w:color w:val="013BA6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с</w:t>
            </w:r>
            <w:r>
              <w:rPr>
                <w:rFonts w:ascii="Times New Roman" w:hAnsi="Times New Roman"/>
                <w:b/>
                <w:color w:val="013BA6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выездом</w:t>
            </w:r>
            <w:r>
              <w:rPr>
                <w:rFonts w:ascii="Times New Roman" w:hAnsi="Times New Roman"/>
                <w:b/>
                <w:color w:val="013BA6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на</w:t>
            </w:r>
            <w:r>
              <w:rPr>
                <w:rFonts w:ascii="Times New Roman" w:hAnsi="Times New Roman"/>
                <w:b/>
                <w:color w:val="013BA6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автобусе</w:t>
            </w:r>
            <w:r>
              <w:rPr>
                <w:rFonts w:ascii="Times New Roman" w:hAnsi="Times New Roman"/>
                <w:b/>
                <w:color w:val="013BA6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из</w:t>
            </w:r>
            <w:r>
              <w:rPr>
                <w:rFonts w:ascii="Times New Roman" w:hAnsi="Times New Roman"/>
                <w:b/>
                <w:color w:val="013BA6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Москвы</w:t>
            </w:r>
            <w:r>
              <w:rPr>
                <w:rFonts w:ascii="Times New Roman" w:hAnsi="Times New Roman"/>
                <w:b/>
                <w:color w:val="013BA6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pacing w:val="-4"/>
                <w:sz w:val="24"/>
              </w:rPr>
              <w:t>2026</w:t>
            </w:r>
          </w:p>
          <w:p w14:paraId="152F1CB6" w14:textId="77777777" w:rsidR="00B4312C" w:rsidRDefault="00000000">
            <w:pPr>
              <w:pStyle w:val="TableParagraph"/>
              <w:spacing w:line="341" w:lineRule="exact"/>
              <w:ind w:left="524" w:right="3"/>
              <w:jc w:val="center"/>
              <w:rPr>
                <w:b/>
                <w:sz w:val="28"/>
              </w:rPr>
            </w:pPr>
            <w:r>
              <w:rPr>
                <w:b/>
                <w:color w:val="013BA6"/>
                <w:sz w:val="28"/>
              </w:rPr>
              <w:t>«Поэт.</w:t>
            </w:r>
            <w:r>
              <w:rPr>
                <w:b/>
                <w:color w:val="013BA6"/>
                <w:spacing w:val="-6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Писатель.</w:t>
            </w:r>
            <w:r>
              <w:rPr>
                <w:b/>
                <w:color w:val="013BA6"/>
                <w:spacing w:val="-6"/>
                <w:sz w:val="28"/>
              </w:rPr>
              <w:t xml:space="preserve"> </w:t>
            </w:r>
            <w:r>
              <w:rPr>
                <w:b/>
                <w:color w:val="013BA6"/>
                <w:spacing w:val="-2"/>
                <w:sz w:val="28"/>
              </w:rPr>
              <w:t>Драматург»</w:t>
            </w:r>
          </w:p>
          <w:p w14:paraId="4B6D3D6B" w14:textId="77777777" w:rsidR="00B4312C" w:rsidRDefault="00000000">
            <w:pPr>
              <w:pStyle w:val="TableParagraph"/>
              <w:ind w:left="524"/>
              <w:jc w:val="center"/>
              <w:rPr>
                <w:b/>
                <w:sz w:val="28"/>
              </w:rPr>
            </w:pPr>
            <w:r>
              <w:rPr>
                <w:b/>
                <w:color w:val="013BA6"/>
                <w:sz w:val="28"/>
              </w:rPr>
              <w:t>Москва</w:t>
            </w:r>
            <w:r>
              <w:rPr>
                <w:b/>
                <w:color w:val="013BA6"/>
                <w:spacing w:val="-4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–</w:t>
            </w:r>
            <w:r>
              <w:rPr>
                <w:b/>
                <w:color w:val="013BA6"/>
                <w:spacing w:val="-5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Константиново</w:t>
            </w:r>
            <w:r>
              <w:rPr>
                <w:b/>
                <w:color w:val="013BA6"/>
                <w:spacing w:val="-3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–</w:t>
            </w:r>
            <w:r>
              <w:rPr>
                <w:b/>
                <w:color w:val="013BA6"/>
                <w:spacing w:val="-5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Рязань</w:t>
            </w:r>
            <w:r>
              <w:rPr>
                <w:b/>
                <w:color w:val="013BA6"/>
                <w:spacing w:val="-4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–</w:t>
            </w:r>
            <w:r>
              <w:rPr>
                <w:b/>
                <w:color w:val="013BA6"/>
                <w:spacing w:val="-5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Тула</w:t>
            </w:r>
            <w:r>
              <w:rPr>
                <w:b/>
                <w:color w:val="013BA6"/>
                <w:spacing w:val="-3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– Ясная</w:t>
            </w:r>
            <w:r>
              <w:rPr>
                <w:b/>
                <w:color w:val="013BA6"/>
                <w:spacing w:val="-5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Поляна</w:t>
            </w:r>
            <w:r>
              <w:rPr>
                <w:b/>
                <w:color w:val="013BA6"/>
                <w:spacing w:val="-4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– Мелихово – Чехов – Москва</w:t>
            </w:r>
          </w:p>
          <w:p w14:paraId="38DA20C4" w14:textId="77777777" w:rsidR="00B4312C" w:rsidRDefault="00000000">
            <w:pPr>
              <w:pStyle w:val="TableParagraph"/>
              <w:spacing w:line="196" w:lineRule="exact"/>
              <w:ind w:left="524" w:right="7"/>
              <w:jc w:val="center"/>
              <w:rPr>
                <w:b/>
                <w:sz w:val="18"/>
              </w:rPr>
            </w:pPr>
            <w:r>
              <w:rPr>
                <w:b/>
                <w:color w:val="2E5395"/>
                <w:spacing w:val="-2"/>
                <w:sz w:val="18"/>
              </w:rPr>
              <w:t>3д/2н</w:t>
            </w:r>
          </w:p>
        </w:tc>
      </w:tr>
    </w:tbl>
    <w:p w14:paraId="49C1580C" w14:textId="77777777" w:rsidR="00B4312C" w:rsidRDefault="00B4312C">
      <w:pPr>
        <w:pStyle w:val="a3"/>
        <w:spacing w:before="68"/>
        <w:ind w:left="0"/>
        <w:rPr>
          <w:rFonts w:ascii="Times New Roman"/>
          <w:b w:val="0"/>
        </w:rPr>
      </w:pPr>
    </w:p>
    <w:p w14:paraId="195BAF23" w14:textId="77777777" w:rsidR="00B4312C" w:rsidRDefault="00000000">
      <w:pPr>
        <w:pStyle w:val="a3"/>
        <w:ind w:right="406"/>
        <w:jc w:val="both"/>
      </w:pPr>
      <w:r>
        <w:rPr>
          <w:color w:val="2E5395"/>
        </w:rPr>
        <w:t>Русская литература второй половины 19 века явление уникальное, исключительное, несравненное. Она стремительно ворвалась в мировую культуру и вдруг стала бесспорной законодательницей литературной моды.</w:t>
      </w:r>
    </w:p>
    <w:p w14:paraId="6D5A7EF8" w14:textId="77777777" w:rsidR="00B4312C" w:rsidRDefault="00000000">
      <w:pPr>
        <w:pStyle w:val="a3"/>
        <w:spacing w:before="1"/>
        <w:ind w:right="402"/>
        <w:jc w:val="both"/>
      </w:pPr>
      <w:r>
        <w:rPr>
          <w:color w:val="2E5395"/>
        </w:rPr>
        <w:t>Русская классическая литература создавалась лучшими писателями из разных уголков России. Очень важно то, где родился автор, ведь от этого зависит его становление как личности, его развитие, а также это влияет на писательское мастерство.</w:t>
      </w:r>
    </w:p>
    <w:p w14:paraId="43C5E535" w14:textId="77777777" w:rsidR="00B4312C" w:rsidRDefault="00000000">
      <w:pPr>
        <w:pStyle w:val="a3"/>
        <w:ind w:right="400"/>
        <w:jc w:val="both"/>
      </w:pPr>
      <w:r>
        <w:rPr>
          <w:color w:val="2E5395"/>
        </w:rPr>
        <w:t>Три великих классика, Есенин, Толстой и Чехов были абсолютно непохожими друг на друга людьми, имели разные судьбы, сложные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характеры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и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великие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дарования.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Они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внесли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огромный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вклад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в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развитие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мировой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литературы,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написав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свои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лучшие произведения, которые до сих пор будоражат сердца и души читателей.</w:t>
      </w:r>
    </w:p>
    <w:p w14:paraId="19F6F880" w14:textId="77777777" w:rsidR="00B4312C" w:rsidRDefault="00000000">
      <w:pPr>
        <w:pStyle w:val="a3"/>
        <w:ind w:right="400"/>
        <w:jc w:val="both"/>
      </w:pPr>
      <w:r>
        <w:rPr>
          <w:color w:val="2E5395"/>
        </w:rPr>
        <w:t>Мы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с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вами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посетим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места,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где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они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жили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и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творили,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это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Константиново,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в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Рязанской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области,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Мелихово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в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Подмосковье,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и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Ясная поляна, расположенная недалеко от Тулы. Познакомимся с городами: Рязань, Тула, Чехов.</w:t>
      </w:r>
    </w:p>
    <w:p w14:paraId="32A7FC99" w14:textId="77777777" w:rsidR="00B4312C" w:rsidRDefault="00000000">
      <w:pPr>
        <w:pStyle w:val="a3"/>
        <w:ind w:right="5237"/>
      </w:pPr>
      <w:r>
        <w:rPr>
          <w:color w:val="2E5395"/>
        </w:rPr>
        <w:t>Тур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рекомендован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для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школьников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8-11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классов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как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образовательный. Возможно добавление одного экскурсионного дня в Москве.</w:t>
      </w:r>
    </w:p>
    <w:p w14:paraId="719258F7" w14:textId="77777777" w:rsidR="00B4312C" w:rsidRDefault="00000000">
      <w:pPr>
        <w:pStyle w:val="a3"/>
        <w:ind w:right="470"/>
      </w:pPr>
      <w:r>
        <w:rPr>
          <w:color w:val="2E5395"/>
        </w:rPr>
        <w:t>Время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выезда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на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программу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и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возвращение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в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Москву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планируется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с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учётом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прибытия-отправления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поездов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и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 xml:space="preserve">самолетов </w:t>
      </w:r>
      <w:r>
        <w:rPr>
          <w:color w:val="2E5395"/>
          <w:spacing w:val="-2"/>
        </w:rPr>
        <w:t>группы.</w:t>
      </w:r>
    </w:p>
    <w:p w14:paraId="166BDE57" w14:textId="77777777" w:rsidR="00B4312C" w:rsidRDefault="00000000">
      <w:pPr>
        <w:pStyle w:val="a3"/>
        <w:spacing w:before="1"/>
      </w:pPr>
      <w:r>
        <w:rPr>
          <w:color w:val="2E5395"/>
        </w:rPr>
        <w:t>Возможна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замена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экскурсионных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объектов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в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программе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по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желанию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заказчика.</w:t>
      </w:r>
    </w:p>
    <w:p w14:paraId="433D6494" w14:textId="77777777" w:rsidR="00B4312C" w:rsidRDefault="00B4312C">
      <w:pPr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5661"/>
      </w:tblGrid>
      <w:tr w:rsidR="00B4312C" w14:paraId="736CBEBB" w14:textId="77777777">
        <w:trPr>
          <w:trHeight w:val="1710"/>
        </w:trPr>
        <w:tc>
          <w:tcPr>
            <w:tcW w:w="5526" w:type="dxa"/>
          </w:tcPr>
          <w:p w14:paraId="25486BB7" w14:textId="77777777" w:rsidR="00B4312C" w:rsidRDefault="00000000">
            <w:pPr>
              <w:pStyle w:val="TableParagraph"/>
              <w:spacing w:before="1"/>
              <w:ind w:left="230"/>
              <w:jc w:val="left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Что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ждёт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участников</w:t>
            </w:r>
            <w:r>
              <w:rPr>
                <w:b/>
                <w:color w:val="2E5395"/>
                <w:spacing w:val="-6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тура:</w:t>
            </w:r>
          </w:p>
          <w:p w14:paraId="66591F2C" w14:textId="77777777" w:rsidR="00B4312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before="1"/>
              <w:ind w:right="981" w:firstLine="0"/>
              <w:jc w:val="left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в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Константиново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(все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объекты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музея-</w:t>
            </w:r>
            <w:r>
              <w:rPr>
                <w:b/>
                <w:color w:val="2E5395"/>
                <w:spacing w:val="-2"/>
                <w:sz w:val="20"/>
              </w:rPr>
              <w:t>заповедника);</w:t>
            </w:r>
          </w:p>
          <w:p w14:paraId="040DD712" w14:textId="77777777" w:rsidR="00B4312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line="243" w:lineRule="exact"/>
              <w:ind w:left="335" w:hanging="105"/>
              <w:jc w:val="left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Обзорная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по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Рязани;</w:t>
            </w:r>
          </w:p>
          <w:p w14:paraId="22007939" w14:textId="77777777" w:rsidR="00B4312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ind w:right="134" w:firstLine="0"/>
              <w:jc w:val="left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в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Рязанский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областной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художественный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музей им. И.П. Пожалостина с концертом на стихи Есенина;</w:t>
            </w:r>
          </w:p>
          <w:p w14:paraId="07375594" w14:textId="77777777" w:rsidR="00B4312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before="2" w:line="223" w:lineRule="exact"/>
              <w:ind w:left="335" w:hanging="105"/>
              <w:jc w:val="left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Обзорная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по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pacing w:val="-4"/>
                <w:sz w:val="20"/>
              </w:rPr>
              <w:t>Туле;</w:t>
            </w:r>
          </w:p>
        </w:tc>
        <w:tc>
          <w:tcPr>
            <w:tcW w:w="5661" w:type="dxa"/>
          </w:tcPr>
          <w:p w14:paraId="70DAC862" w14:textId="77777777" w:rsidR="00B4312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before="1"/>
              <w:ind w:left="107" w:right="628" w:firstLine="136"/>
              <w:jc w:val="left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Музыкально-литературная</w:t>
            </w:r>
            <w:r>
              <w:rPr>
                <w:b/>
                <w:color w:val="2E5395"/>
                <w:spacing w:val="-12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программа</w:t>
            </w:r>
            <w:r>
              <w:rPr>
                <w:b/>
                <w:color w:val="2E5395"/>
                <w:spacing w:val="-1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"Неизвестный Толстой" в Доме Дворянского собрания;</w:t>
            </w:r>
          </w:p>
          <w:p w14:paraId="14464B98" w14:textId="77777777" w:rsidR="00B4312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spacing w:before="1"/>
              <w:ind w:left="227" w:right="856" w:firstLine="0"/>
              <w:jc w:val="left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10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по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железнодорожной</w:t>
            </w:r>
            <w:r>
              <w:rPr>
                <w:b/>
                <w:color w:val="2E5395"/>
                <w:spacing w:val="-10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станции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 xml:space="preserve">"Козлова </w:t>
            </w:r>
            <w:r>
              <w:rPr>
                <w:b/>
                <w:color w:val="2E5395"/>
                <w:spacing w:val="-2"/>
                <w:sz w:val="20"/>
              </w:rPr>
              <w:t>Засека";</w:t>
            </w:r>
          </w:p>
          <w:p w14:paraId="67CEC096" w14:textId="77777777" w:rsidR="00B4312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spacing w:line="243" w:lineRule="exact"/>
              <w:ind w:left="332" w:hanging="105"/>
              <w:jc w:val="left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Посещение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территории</w:t>
            </w:r>
            <w:r>
              <w:rPr>
                <w:b/>
                <w:color w:val="2E5395"/>
                <w:spacing w:val="-1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усадьбы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Ясная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Поляна;</w:t>
            </w:r>
          </w:p>
          <w:p w14:paraId="01BF2771" w14:textId="77777777" w:rsidR="00B4312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spacing w:before="1"/>
              <w:ind w:left="332" w:hanging="105"/>
              <w:jc w:val="left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Обзорная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по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усадьбе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Мелихово;</w:t>
            </w:r>
          </w:p>
          <w:p w14:paraId="1D58D193" w14:textId="77777777" w:rsidR="00B4312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spacing w:before="1" w:line="223" w:lineRule="exact"/>
              <w:ind w:left="332" w:hanging="105"/>
              <w:jc w:val="left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в</w:t>
            </w:r>
            <w:r>
              <w:rPr>
                <w:b/>
                <w:color w:val="2E5395"/>
                <w:spacing w:val="-6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музей</w:t>
            </w:r>
            <w:r>
              <w:rPr>
                <w:b/>
                <w:color w:val="2E5395"/>
                <w:spacing w:val="-4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писем</w:t>
            </w:r>
            <w:r>
              <w:rPr>
                <w:b/>
                <w:color w:val="2E5395"/>
                <w:spacing w:val="-5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А.П.</w:t>
            </w:r>
            <w:r>
              <w:rPr>
                <w:b/>
                <w:color w:val="2E5395"/>
                <w:spacing w:val="-7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Чехова.</w:t>
            </w:r>
          </w:p>
        </w:tc>
      </w:tr>
    </w:tbl>
    <w:p w14:paraId="2DDE03F8" w14:textId="77777777" w:rsidR="00B4312C" w:rsidRDefault="00000000">
      <w:pPr>
        <w:pStyle w:val="1"/>
      </w:pPr>
      <w:r>
        <w:t>Программа</w:t>
      </w:r>
      <w:r>
        <w:rPr>
          <w:spacing w:val="-5"/>
        </w:rPr>
        <w:t xml:space="preserve"> </w:t>
      </w:r>
      <w:r>
        <w:rPr>
          <w:spacing w:val="-2"/>
        </w:rPr>
        <w:t>тура*:</w:t>
      </w:r>
    </w:p>
    <w:p w14:paraId="394B1AA2" w14:textId="77777777" w:rsidR="00B4312C" w:rsidRDefault="00B4312C">
      <w:pPr>
        <w:spacing w:before="1" w:after="1"/>
        <w:rPr>
          <w:b/>
          <w:sz w:val="1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0670"/>
      </w:tblGrid>
      <w:tr w:rsidR="00B4312C" w14:paraId="46288C54" w14:textId="77777777">
        <w:trPr>
          <w:trHeight w:val="8302"/>
        </w:trPr>
        <w:tc>
          <w:tcPr>
            <w:tcW w:w="674" w:type="dxa"/>
            <w:shd w:val="clear" w:color="auto" w:fill="B4C5E7"/>
          </w:tcPr>
          <w:p w14:paraId="11499504" w14:textId="77777777" w:rsidR="00B4312C" w:rsidRDefault="00000000">
            <w:pPr>
              <w:pStyle w:val="TableParagraph"/>
              <w:spacing w:line="194" w:lineRule="exact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день</w:t>
            </w:r>
          </w:p>
        </w:tc>
        <w:tc>
          <w:tcPr>
            <w:tcW w:w="10670" w:type="dxa"/>
          </w:tcPr>
          <w:p w14:paraId="4EE67DF7" w14:textId="77777777" w:rsidR="00B4312C" w:rsidRDefault="00000000">
            <w:pPr>
              <w:pStyle w:val="TableParagraph"/>
              <w:spacing w:before="1" w:line="243" w:lineRule="exact"/>
              <w:ind w:left="156"/>
              <w:rPr>
                <w:sz w:val="20"/>
              </w:rPr>
            </w:pPr>
            <w:r>
              <w:rPr>
                <w:b/>
                <w:sz w:val="20"/>
              </w:rPr>
              <w:t>Выезд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Москвы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08:00.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Переезд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Константиново </w:t>
            </w:r>
            <w:r>
              <w:rPr>
                <w:sz w:val="20"/>
              </w:rPr>
              <w:t>(190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км).</w:t>
            </w:r>
          </w:p>
          <w:p w14:paraId="7B7B3974" w14:textId="77777777" w:rsidR="00B4312C" w:rsidRDefault="00000000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Рязанская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гордиться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прошлым.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явилась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многих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выдающихся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оказавших значительное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передовой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научной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мысли,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культуры. Почти четыре столетия стоит на живописном высоком берегу реки Оки </w:t>
            </w:r>
            <w:r>
              <w:rPr>
                <w:b/>
                <w:sz w:val="20"/>
              </w:rPr>
              <w:t>село Константиново</w:t>
            </w:r>
            <w:r>
              <w:rPr>
                <w:sz w:val="20"/>
              </w:rPr>
              <w:t xml:space="preserve">, известное тем, что здесь 3 октября 1895 года </w:t>
            </w:r>
            <w:r>
              <w:rPr>
                <w:b/>
                <w:sz w:val="20"/>
              </w:rPr>
              <w:t>родился русский поэт Сергей Александрович Есенин</w:t>
            </w:r>
            <w:r>
              <w:rPr>
                <w:sz w:val="20"/>
              </w:rPr>
              <w:t>. Здесь прошли его детство и юность.</w:t>
            </w:r>
          </w:p>
          <w:p w14:paraId="41581758" w14:textId="77777777" w:rsidR="00B4312C" w:rsidRDefault="00000000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Константиновская земля не бывает безлюдной: в любое время года поклонники поэзии С.А. Есенина стремятся увидеть землю, подарившую миру великого поэта. Побывав на родине С. Есенина, А.И. Солженицын писал: «Какой же слиток таланта метнул Творец сюда, в эту избу, в это сердце деревенского драчливого парня, чтобы тот, потрясённый, нашёл столько для красоты – у печи, в хлеву, на гумне, за околицей, – красоты, которую тысячу лет топчут и не замечают?..» Экскурсии в Константиново из Москвы.</w:t>
            </w:r>
          </w:p>
          <w:p w14:paraId="6B845CB7" w14:textId="77777777" w:rsidR="00B4312C" w:rsidRDefault="00000000">
            <w:pPr>
              <w:pStyle w:val="TableParagraph"/>
              <w:spacing w:before="1"/>
              <w:ind w:right="96"/>
              <w:rPr>
                <w:b/>
                <w:sz w:val="20"/>
              </w:rPr>
            </w:pPr>
            <w:r>
              <w:rPr>
                <w:sz w:val="20"/>
              </w:rPr>
              <w:t xml:space="preserve">В ходе нашей </w:t>
            </w:r>
            <w:r>
              <w:rPr>
                <w:b/>
                <w:sz w:val="20"/>
              </w:rPr>
              <w:t>экскурсии на Родину поэта</w:t>
            </w:r>
            <w:r>
              <w:rPr>
                <w:sz w:val="20"/>
              </w:rPr>
              <w:t xml:space="preserve">, нам предстоит </w:t>
            </w:r>
            <w:r>
              <w:rPr>
                <w:b/>
                <w:sz w:val="20"/>
              </w:rPr>
              <w:t xml:space="preserve">посещение </w:t>
            </w:r>
            <w:r>
              <w:rPr>
                <w:sz w:val="20"/>
              </w:rPr>
              <w:t xml:space="preserve">следующих экспозиций: </w:t>
            </w:r>
            <w:r>
              <w:rPr>
                <w:b/>
                <w:sz w:val="20"/>
              </w:rPr>
              <w:t>Мемориальная усадьба родителей С.А. Есенина, Дом священника И.Я. Смирнова, Земская школа, Усадьба Л.И. Кашиной, Музей поэмы "Анна Снегина", Литературный музей, Каретный двор.</w:t>
            </w:r>
          </w:p>
          <w:p w14:paraId="4FE5B8D6" w14:textId="77777777" w:rsidR="00B4312C" w:rsidRDefault="00000000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Никого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оставит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равнодушным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живописная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природа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окрестностей.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Попадая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Константиново,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понимаешь,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что здесь не мог не родится ПОЭТ.</w:t>
            </w:r>
          </w:p>
          <w:p w14:paraId="3AF0DA5C" w14:textId="77777777" w:rsidR="00B4312C" w:rsidRDefault="00000000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b/>
                <w:sz w:val="20"/>
              </w:rPr>
              <w:t>Переезд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Рязань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(40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км).</w:t>
            </w:r>
          </w:p>
          <w:p w14:paraId="44F5D57C" w14:textId="77777777" w:rsidR="00B4312C" w:rsidRDefault="00000000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кафе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города.</w:t>
            </w:r>
          </w:p>
          <w:p w14:paraId="260BDCA0" w14:textId="77777777" w:rsidR="00B4312C" w:rsidRDefault="00000000">
            <w:pPr>
              <w:pStyle w:val="TableParagraph"/>
              <w:spacing w:before="1"/>
              <w:ind w:right="96"/>
              <w:rPr>
                <w:sz w:val="20"/>
              </w:rPr>
            </w:pPr>
            <w:r>
              <w:rPr>
                <w:b/>
                <w:sz w:val="20"/>
              </w:rPr>
              <w:t xml:space="preserve">Рязань </w:t>
            </w:r>
            <w:r>
              <w:rPr>
                <w:sz w:val="20"/>
              </w:rPr>
              <w:t>- город, описанный в летописях, воспетый в былинах и песнях, отмеченный в житиях святых, трудах историков, в романах и поэмах, вырос в древнем земледельческом районе и первоначально именовался Переяславлем. Первое письменное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свидетельство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Переяславле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содержит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"Следованная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псалтирь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(2-я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половина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ХV-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в.):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6603 (1095) заложен быть град Переяславль Рязанский около церкви святого Николы Старого".</w:t>
            </w:r>
          </w:p>
          <w:p w14:paraId="301BB327" w14:textId="77777777" w:rsidR="00B4312C" w:rsidRDefault="00000000"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Плодородие земли, удобство для занятия различными ремеслами и хозяйством, торговые связи, неприступность для врагов в соединении с трудолюбием и мужеством населения определили возраставшее значение города как одного из центров русской государственности.</w:t>
            </w:r>
          </w:p>
          <w:p w14:paraId="31B4AE85" w14:textId="77777777" w:rsidR="00B4312C" w:rsidRDefault="00000000">
            <w:pPr>
              <w:pStyle w:val="TableParagraph"/>
              <w:ind w:right="101"/>
              <w:rPr>
                <w:b/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прежние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Рязань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богатством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могуществом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спорила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Москвой.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Красота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величие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чувствуется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теперь. Убедимся в этом, совершив </w:t>
            </w:r>
            <w:r>
              <w:rPr>
                <w:b/>
                <w:sz w:val="20"/>
              </w:rPr>
              <w:t>экскурсию по городу: кремль, Соборная площадь, памятник Олегу Рязанскому, Гостиный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двор,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здание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Дворянского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собрания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Рязанской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губернии,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памятники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Евпатию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Коловрату,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памятник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великому поэту Сергею Есенину и многое другое.</w:t>
            </w:r>
          </w:p>
          <w:p w14:paraId="7B97E580" w14:textId="77777777" w:rsidR="00B4312C" w:rsidRDefault="00000000"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 xml:space="preserve">Далее нас ожидает красивое </w:t>
            </w:r>
            <w:r>
              <w:rPr>
                <w:b/>
                <w:sz w:val="20"/>
              </w:rPr>
              <w:t>художественно-музыкальное представление - экскурсия в Рязанский художественный музей</w:t>
            </w:r>
            <w:r>
              <w:rPr>
                <w:sz w:val="20"/>
              </w:rPr>
              <w:t xml:space="preserve">, который называют </w:t>
            </w:r>
            <w:r>
              <w:rPr>
                <w:b/>
                <w:sz w:val="20"/>
              </w:rPr>
              <w:t xml:space="preserve">Рязанской Третьяковкой </w:t>
            </w:r>
            <w:r>
              <w:rPr>
                <w:sz w:val="20"/>
              </w:rPr>
              <w:t>– одну из российских сокровищниц изобразительного искусства. В настоящее время коллекция музея насчитывает около 12000 произведений отечественного и западноевропейского искусства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XV-XX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веков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жанров.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Музей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располагается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памятнике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архитектуры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0D4C60C1" w14:textId="77777777" w:rsidR="00B4312C" w:rsidRDefault="00000000">
            <w:pPr>
              <w:pStyle w:val="TableParagraph"/>
              <w:spacing w:line="240" w:lineRule="atLeast"/>
              <w:ind w:right="94"/>
              <w:rPr>
                <w:sz w:val="20"/>
              </w:rPr>
            </w:pPr>
            <w:r>
              <w:rPr>
                <w:sz w:val="20"/>
              </w:rPr>
              <w:t>Благородном пансионе губернской мужской гимназии. Это двухэтажное здание дворцового типа работы неизвестного архитектора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круга выдающегося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зодчего русского классицизма М.Ф.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Казакова. 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принадлежало рязанскому </w:t>
            </w:r>
            <w:r>
              <w:rPr>
                <w:spacing w:val="-2"/>
                <w:sz w:val="20"/>
              </w:rPr>
              <w:t>купцу-</w:t>
            </w:r>
          </w:p>
        </w:tc>
      </w:tr>
    </w:tbl>
    <w:p w14:paraId="1C9C3F8B" w14:textId="77777777" w:rsidR="00B4312C" w:rsidRDefault="00B4312C">
      <w:pPr>
        <w:pStyle w:val="TableParagraph"/>
        <w:spacing w:line="240" w:lineRule="atLeast"/>
        <w:rPr>
          <w:sz w:val="20"/>
        </w:rPr>
        <w:sectPr w:rsidR="00B4312C">
          <w:type w:val="continuous"/>
          <w:pgSz w:w="11910" w:h="16840"/>
          <w:pgMar w:top="180" w:right="0" w:bottom="0" w:left="283" w:header="720" w:footer="720" w:gutter="0"/>
          <w:cols w:space="720"/>
        </w:sectPr>
      </w:pPr>
    </w:p>
    <w:p w14:paraId="313E86D9" w14:textId="77777777" w:rsidR="00B4312C" w:rsidRDefault="00B4312C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0670"/>
      </w:tblGrid>
      <w:tr w:rsidR="00B4312C" w14:paraId="0B5A0406" w14:textId="77777777">
        <w:trPr>
          <w:trHeight w:val="1463"/>
        </w:trPr>
        <w:tc>
          <w:tcPr>
            <w:tcW w:w="674" w:type="dxa"/>
            <w:shd w:val="clear" w:color="auto" w:fill="B4C5E7"/>
          </w:tcPr>
          <w:p w14:paraId="46C7F405" w14:textId="77777777" w:rsidR="00B4312C" w:rsidRDefault="00B4312C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670" w:type="dxa"/>
          </w:tcPr>
          <w:p w14:paraId="7FE93EB3" w14:textId="77777777" w:rsidR="00B4312C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миллионеру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Гавриле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Васильевичу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Рюмину.</w:t>
            </w:r>
          </w:p>
          <w:p w14:paraId="321765E5" w14:textId="77777777" w:rsidR="00B4312C" w:rsidRDefault="00000000">
            <w:pPr>
              <w:pStyle w:val="TableParagraph"/>
              <w:ind w:right="97"/>
              <w:rPr>
                <w:b/>
                <w:sz w:val="20"/>
              </w:rPr>
            </w:pPr>
            <w:r>
              <w:rPr>
                <w:sz w:val="20"/>
              </w:rPr>
              <w:t xml:space="preserve">В продолжение программы мы переместимся в </w:t>
            </w:r>
            <w:r>
              <w:rPr>
                <w:b/>
                <w:sz w:val="20"/>
              </w:rPr>
              <w:t>бальный зал, «Музыкальную гостиную», где в исполнении солистов Рязанского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театра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насладимся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небольшим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концертом,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состоящим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произведений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Есенине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стихи </w:t>
            </w:r>
            <w:r>
              <w:rPr>
                <w:b/>
                <w:spacing w:val="-2"/>
                <w:sz w:val="20"/>
              </w:rPr>
              <w:t>Есенина.</w:t>
            </w:r>
          </w:p>
          <w:p w14:paraId="46ACC840" w14:textId="77777777" w:rsidR="00B4312C" w:rsidRDefault="00000000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b/>
                <w:sz w:val="20"/>
              </w:rPr>
              <w:t>Размещение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отеле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"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Форум"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(г.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Рязань)</w:t>
            </w:r>
            <w:r>
              <w:rPr>
                <w:spacing w:val="-2"/>
                <w:sz w:val="20"/>
              </w:rPr>
              <w:t>.</w:t>
            </w:r>
          </w:p>
          <w:p w14:paraId="6D8B12B8" w14:textId="77777777" w:rsidR="00B4312C" w:rsidRDefault="00000000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Ужин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ресторане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доп.плату.</w:t>
            </w:r>
          </w:p>
        </w:tc>
      </w:tr>
      <w:tr w:rsidR="00B4312C" w14:paraId="77940073" w14:textId="77777777">
        <w:trPr>
          <w:trHeight w:val="13042"/>
        </w:trPr>
        <w:tc>
          <w:tcPr>
            <w:tcW w:w="674" w:type="dxa"/>
            <w:shd w:val="clear" w:color="auto" w:fill="B4C5E7"/>
          </w:tcPr>
          <w:p w14:paraId="1759124E" w14:textId="77777777" w:rsidR="00B4312C" w:rsidRDefault="00000000">
            <w:pPr>
              <w:pStyle w:val="TableParagraph"/>
              <w:spacing w:line="194" w:lineRule="exact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день</w:t>
            </w:r>
          </w:p>
        </w:tc>
        <w:tc>
          <w:tcPr>
            <w:tcW w:w="10670" w:type="dxa"/>
          </w:tcPr>
          <w:p w14:paraId="4F1FEFAF" w14:textId="77777777" w:rsidR="00B4312C" w:rsidRDefault="00000000">
            <w:pPr>
              <w:pStyle w:val="TableParagraph"/>
              <w:spacing w:before="1"/>
              <w:ind w:right="6927"/>
              <w:rPr>
                <w:sz w:val="20"/>
              </w:rPr>
            </w:pPr>
            <w:r>
              <w:rPr>
                <w:b/>
                <w:sz w:val="20"/>
              </w:rPr>
              <w:t>Завтрак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отеле,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освобождение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номеров. Переезд в Тулу </w:t>
            </w:r>
            <w:r>
              <w:rPr>
                <w:sz w:val="20"/>
              </w:rPr>
              <w:t>(185 км).</w:t>
            </w:r>
          </w:p>
          <w:p w14:paraId="173AF301" w14:textId="77777777" w:rsidR="00B4312C" w:rsidRDefault="00000000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 xml:space="preserve">Тула впервые упоминается в Никоновской летописи XVI века под 1146 годом. Расположенные на территории города </w:t>
            </w:r>
            <w:r>
              <w:rPr>
                <w:b/>
                <w:sz w:val="20"/>
              </w:rPr>
              <w:t xml:space="preserve">объекты культурного наследия </w:t>
            </w:r>
            <w:r>
              <w:rPr>
                <w:sz w:val="20"/>
              </w:rPr>
              <w:t>представляют собой большую ценность и являются неотъемлемой частью всемирного культурного наследия.</w:t>
            </w:r>
          </w:p>
          <w:p w14:paraId="4B892C74" w14:textId="77777777" w:rsidR="00B4312C" w:rsidRDefault="00000000">
            <w:pPr>
              <w:pStyle w:val="TableParagraph"/>
              <w:spacing w:before="1"/>
              <w:ind w:right="97"/>
              <w:rPr>
                <w:sz w:val="20"/>
              </w:rPr>
            </w:pPr>
            <w:r>
              <w:rPr>
                <w:sz w:val="20"/>
              </w:rPr>
              <w:t>К середине XVII века, когда укреплённая граница Российского государства отодвинулась на юг, Тула из города-крепости постепенно превращается в торгово-промышленный центр. Развитие традиционного для города кузнечного ремесла поощрялось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московскими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государями,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нуждавшимися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собственной железоделательной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ружейной промышленности. С конца XVII века железоделательное производство Тулы переходит в руки предприимчивого и искусного оружейника Никиты Демидова.</w:t>
            </w:r>
          </w:p>
          <w:p w14:paraId="687B35BB" w14:textId="77777777" w:rsidR="00B4312C" w:rsidRDefault="00000000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В начале XVIII века ремесленное производство оружия сменяется заводским. По указу Петра I в 1712 году в Туле сооружается первый в стране государственный оружейный завод. Тула становится признанным центром производства оружия и металлических изделий, которые имели сбыт по всей России.</w:t>
            </w:r>
          </w:p>
          <w:p w14:paraId="59C92DBC" w14:textId="77777777" w:rsidR="00B4312C" w:rsidRDefault="00000000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После войны 1812 года на тульских оружейных заводах произошёл спад, что привело к возникновению новых видов производств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самоварного,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гармонного.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Самовары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гармони,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созданные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тульских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умельцев,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быстро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завоевали мировую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известность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наряду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изготовлением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оружия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надолго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специализацию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тульской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промышленности. В октябре—декабре 1941 года, в течение 45 дней, Тула находилась почти в полном кольце осады, подвергалась </w:t>
            </w:r>
            <w:r>
              <w:rPr>
                <w:spacing w:val="-2"/>
                <w:sz w:val="20"/>
              </w:rPr>
              <w:t xml:space="preserve">артиллерийскому и миномётному обстрелу, воздушным налётам гитлеровской авиации. Под ударами Красной Армии враг </w:t>
            </w:r>
            <w:r>
              <w:rPr>
                <w:sz w:val="20"/>
              </w:rPr>
              <w:t>отступил на юг, осада Тулы была снята.</w:t>
            </w:r>
          </w:p>
          <w:p w14:paraId="15EC673B" w14:textId="77777777" w:rsidR="00B4312C" w:rsidRDefault="00000000">
            <w:pPr>
              <w:pStyle w:val="TableParagraph"/>
              <w:ind w:right="102"/>
              <w:rPr>
                <w:sz w:val="20"/>
              </w:rPr>
            </w:pPr>
            <w:r>
              <w:rPr>
                <w:b/>
                <w:sz w:val="20"/>
              </w:rPr>
              <w:t>Высшая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степень отличия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«Город-герой» </w:t>
            </w:r>
            <w:r>
              <w:rPr>
                <w:sz w:val="20"/>
              </w:rPr>
              <w:t>с вручением ордена Ленина и медали «Золотая Звезда» присвоена городу Туле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1976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массовый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героизм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мужество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защитников,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проявленные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свободу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независимость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Родины в Великой Отечественной войне.</w:t>
            </w:r>
          </w:p>
          <w:p w14:paraId="2941056C" w14:textId="77777777" w:rsidR="00B4312C" w:rsidRDefault="00000000">
            <w:pPr>
              <w:pStyle w:val="TableParagraph"/>
              <w:spacing w:line="24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Экскурсии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Тулу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Москвы.</w:t>
            </w:r>
          </w:p>
          <w:p w14:paraId="3E79C28C" w14:textId="77777777" w:rsidR="00B4312C" w:rsidRDefault="00000000">
            <w:pPr>
              <w:pStyle w:val="TableParagraph"/>
              <w:spacing w:before="1"/>
              <w:ind w:right="97"/>
              <w:rPr>
                <w:b/>
                <w:sz w:val="20"/>
              </w:rPr>
            </w:pPr>
            <w:r>
              <w:rPr>
                <w:sz w:val="20"/>
              </w:rPr>
              <w:t xml:space="preserve">Более подробно узнать историю города Тулы и увидеть главные достопримечательности мы сможем на </w:t>
            </w:r>
            <w:r>
              <w:rPr>
                <w:b/>
                <w:sz w:val="20"/>
              </w:rPr>
              <w:t>обзорной экскурсии по городу.</w:t>
            </w:r>
          </w:p>
          <w:p w14:paraId="6029452E" w14:textId="77777777" w:rsidR="00B4312C" w:rsidRDefault="00000000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sz w:val="20"/>
              </w:rPr>
              <w:t>Далее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предстоит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посетить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Дворянского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собрания</w:t>
            </w:r>
          </w:p>
          <w:p w14:paraId="2A4FEB20" w14:textId="77777777" w:rsidR="00B4312C" w:rsidRDefault="00000000">
            <w:pPr>
              <w:pStyle w:val="TableParagraph"/>
              <w:spacing w:before="1"/>
              <w:ind w:right="99"/>
              <w:rPr>
                <w:sz w:val="20"/>
              </w:rPr>
            </w:pPr>
            <w:r>
              <w:rPr>
                <w:b/>
                <w:sz w:val="20"/>
              </w:rPr>
              <w:t xml:space="preserve">Литературно-музыкальная программа «Неизвестный Толстой» </w:t>
            </w:r>
            <w:r>
              <w:rPr>
                <w:sz w:val="20"/>
              </w:rPr>
              <w:t>— это встреча с «ожившими» современниками Л.Н. Толстого, его персонажами и с ним самим.</w:t>
            </w:r>
          </w:p>
          <w:p w14:paraId="56FBF64D" w14:textId="77777777" w:rsidR="00B4312C" w:rsidRDefault="00000000"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И проходит она в уникальном здании - памятнике архитектуры XX века Доме Дворянского собрания. Здесь не раз бывал Лев Николаевич, здесь была поставлена его пьеса «Плоды просвещения».</w:t>
            </w:r>
          </w:p>
          <w:p w14:paraId="1B24D359" w14:textId="77777777" w:rsidR="00B4312C" w:rsidRDefault="00000000"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Путешествуя по музейным залам Дворянского собрания, гости программы откроют для себя новые грани творчества и личности Толстого, узнают о его жизни в семье, отношениях с близкими и друзьями-писателями – и о том, как личные переживания и впечатления переплавляются в художественную ткань литературного произведения.</w:t>
            </w:r>
          </w:p>
          <w:p w14:paraId="6ECCBBF8" w14:textId="77777777" w:rsidR="00B4312C" w:rsidRDefault="00000000">
            <w:pPr>
              <w:pStyle w:val="TableParagraph"/>
              <w:spacing w:line="244" w:lineRule="exact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прозвучит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зарубежных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артистов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Тульской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филармонии.</w:t>
            </w:r>
          </w:p>
          <w:p w14:paraId="3F54139A" w14:textId="77777777" w:rsidR="00B4312C" w:rsidRDefault="00000000">
            <w:pPr>
              <w:pStyle w:val="TableParagraph"/>
              <w:spacing w:before="1" w:line="243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кафе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города.</w:t>
            </w:r>
          </w:p>
          <w:p w14:paraId="1780D430" w14:textId="77777777" w:rsidR="00B4312C" w:rsidRDefault="00000000">
            <w:pPr>
              <w:pStyle w:val="TableParagraph"/>
              <w:spacing w:line="243" w:lineRule="exact"/>
              <w:jc w:val="left"/>
              <w:rPr>
                <w:sz w:val="20"/>
              </w:rPr>
            </w:pPr>
            <w:r>
              <w:rPr>
                <w:sz w:val="20"/>
              </w:rPr>
              <w:t>Переезд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железнодорожную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станцию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Козлова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Засека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км).</w:t>
            </w:r>
          </w:p>
          <w:p w14:paraId="4458F5BA" w14:textId="77777777" w:rsidR="00B4312C" w:rsidRDefault="00000000">
            <w:pPr>
              <w:pStyle w:val="TableParagraph"/>
              <w:ind w:right="98"/>
              <w:rPr>
                <w:sz w:val="20"/>
              </w:rPr>
            </w:pPr>
            <w:r>
              <w:rPr>
                <w:b/>
                <w:sz w:val="20"/>
              </w:rPr>
              <w:t>Экскурсия по железнодорожной станции Козлова Засека</w:t>
            </w:r>
            <w:r>
              <w:rPr>
                <w:sz w:val="20"/>
              </w:rPr>
              <w:t xml:space="preserve">. Это станция </w:t>
            </w:r>
            <w:r>
              <w:rPr>
                <w:b/>
                <w:sz w:val="20"/>
              </w:rPr>
              <w:t>была самой близкой к усадьбе Л.Н. Толстого "Ясная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Поляна".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станцию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приходил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писатель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позвонить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телефону,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сюда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приходила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почта, приезжали его гости и именно на эту станцию в 1910 г. прибыл траурный поезд с гробом писателя.</w:t>
            </w:r>
          </w:p>
          <w:p w14:paraId="23D7B491" w14:textId="77777777" w:rsidR="00B4312C" w:rsidRDefault="00000000"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1928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году 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столетний юбилей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писателя)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станция была переименована в "Ясную Поляну".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году на станции были проведены большие реставрационные работы с использованием старых чертежей и 9 сентября 2001 года - в день рождения Л.Н. Толстого - состоялось торжественное открытие станции-музея, которой было возвращено ее старое название - "Козлова Засека".</w:t>
            </w:r>
          </w:p>
          <w:p w14:paraId="2536E9E8" w14:textId="77777777" w:rsidR="00B4312C" w:rsidRDefault="00000000">
            <w:pPr>
              <w:pStyle w:val="TableParagraph"/>
              <w:spacing w:before="1"/>
              <w:ind w:right="100"/>
              <w:rPr>
                <w:sz w:val="20"/>
              </w:rPr>
            </w:pPr>
            <w:r>
              <w:rPr>
                <w:sz w:val="20"/>
              </w:rPr>
              <w:t xml:space="preserve">В самом центре средней России с ее неброской, но удивительно трогательной природой, расположена яснополянская усадьба – такая же скромная, но прекрасная и величественная в своей простоте. </w:t>
            </w:r>
            <w:r>
              <w:rPr>
                <w:b/>
                <w:sz w:val="20"/>
              </w:rPr>
              <w:t xml:space="preserve">В Ясной Поляне родился и прожил большую часть своей жизни Лев Николаевич Толстой. </w:t>
            </w:r>
            <w:r>
              <w:rPr>
                <w:sz w:val="20"/>
              </w:rPr>
              <w:t>Здесь начинался его собственный мир, здесь рождался мир его произведений и героев. Именно здесь был его единственный любимый дом, гнездо его семьи и рода.</w:t>
            </w:r>
          </w:p>
          <w:p w14:paraId="46B82AD8" w14:textId="77777777" w:rsidR="00B4312C" w:rsidRDefault="00000000">
            <w:pPr>
              <w:pStyle w:val="TableParagraph"/>
              <w:ind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Музей-усадьба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«Ясная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Поляна»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мемориальным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заповедником.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Приезжая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сюда,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попадаем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ту самую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толстовскую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усадьбу, 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своих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дневниках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писали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Лев Николаевич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близкие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которой так восхищались гости Ясной Поляны. </w:t>
            </w:r>
            <w:r>
              <w:rPr>
                <w:b/>
                <w:sz w:val="20"/>
              </w:rPr>
              <w:t>ПРОГУЛКА по территории усадьбы к могиле Льва Толстого.</w:t>
            </w:r>
          </w:p>
          <w:p w14:paraId="225077D6" w14:textId="77777777" w:rsidR="00B4312C" w:rsidRDefault="00000000">
            <w:pPr>
              <w:pStyle w:val="TableParagraph"/>
              <w:spacing w:line="244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Внимание: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данной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программе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посещение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мемориальных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домов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не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предусмотрено!!!</w:t>
            </w:r>
          </w:p>
          <w:p w14:paraId="04121EA5" w14:textId="77777777" w:rsidR="00B4312C" w:rsidRDefault="0000000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Размещение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отеле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"Бон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вояж"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4*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г.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Тула</w:t>
            </w:r>
          </w:p>
          <w:p w14:paraId="462E4182" w14:textId="77777777" w:rsidR="00B4312C" w:rsidRDefault="00000000">
            <w:pPr>
              <w:pStyle w:val="TableParagraph"/>
              <w:spacing w:before="101"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Ужин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ресторане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отеля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доп.плату</w:t>
            </w:r>
          </w:p>
        </w:tc>
      </w:tr>
      <w:tr w:rsidR="00B4312C" w14:paraId="62F0592F" w14:textId="77777777">
        <w:trPr>
          <w:trHeight w:val="1708"/>
        </w:trPr>
        <w:tc>
          <w:tcPr>
            <w:tcW w:w="674" w:type="dxa"/>
            <w:shd w:val="clear" w:color="auto" w:fill="B4C5E7"/>
          </w:tcPr>
          <w:p w14:paraId="03E22F05" w14:textId="77777777" w:rsidR="00B4312C" w:rsidRDefault="00000000">
            <w:pPr>
              <w:pStyle w:val="TableParagraph"/>
              <w:spacing w:line="194" w:lineRule="exact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3 </w:t>
            </w:r>
            <w:r>
              <w:rPr>
                <w:b/>
                <w:spacing w:val="-4"/>
                <w:sz w:val="16"/>
              </w:rPr>
              <w:t>день</w:t>
            </w:r>
          </w:p>
        </w:tc>
        <w:tc>
          <w:tcPr>
            <w:tcW w:w="10670" w:type="dxa"/>
          </w:tcPr>
          <w:p w14:paraId="17329462" w14:textId="77777777" w:rsidR="00B4312C" w:rsidRDefault="00000000">
            <w:pPr>
              <w:pStyle w:val="TableParagraph"/>
              <w:spacing w:before="1"/>
              <w:ind w:left="156" w:right="5553" w:hanging="46"/>
              <w:rPr>
                <w:b/>
                <w:sz w:val="20"/>
              </w:rPr>
            </w:pPr>
            <w:r>
              <w:rPr>
                <w:b/>
                <w:sz w:val="20"/>
              </w:rPr>
              <w:t>Завтрак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ресторане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гостиницы,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освобождение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номеров. Переезд в Мелихово.</w:t>
            </w:r>
          </w:p>
          <w:p w14:paraId="0A73249C" w14:textId="77777777" w:rsidR="00B4312C" w:rsidRDefault="00000000">
            <w:pPr>
              <w:pStyle w:val="TableParagraph"/>
              <w:ind w:right="77"/>
              <w:rPr>
                <w:sz w:val="20"/>
              </w:rPr>
            </w:pPr>
            <w:r>
              <w:rPr>
                <w:sz w:val="20"/>
              </w:rPr>
              <w:t xml:space="preserve">Чеховское Мелихово – одна из лучших страниц истории русской литературы. </w:t>
            </w:r>
            <w:r>
              <w:rPr>
                <w:b/>
                <w:sz w:val="20"/>
              </w:rPr>
              <w:t xml:space="preserve">Антон Павлович Чехов </w:t>
            </w:r>
            <w:r>
              <w:rPr>
                <w:sz w:val="20"/>
              </w:rPr>
              <w:t xml:space="preserve">прожил здесь семь лет, с 1892 по 1899 год. Течение мелиховской жизни интересно тем, что здесь жил не только писатель, но и врач, принимавший бесплатно огромное количество пациентов, сражавшийся с холерой; общественный деятель, строитель </w:t>
            </w:r>
            <w:r>
              <w:rPr>
                <w:spacing w:val="-2"/>
                <w:sz w:val="20"/>
              </w:rPr>
              <w:t>школ.</w:t>
            </w:r>
          </w:p>
          <w:p w14:paraId="7E502034" w14:textId="77777777" w:rsidR="00B4312C" w:rsidRDefault="0000000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Большое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знакомств,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деревнях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«уездном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городе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С.»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сюжеты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чеховских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произведений</w:t>
            </w:r>
          </w:p>
        </w:tc>
      </w:tr>
    </w:tbl>
    <w:p w14:paraId="399A484D" w14:textId="77777777" w:rsidR="00B4312C" w:rsidRDefault="00B4312C">
      <w:pPr>
        <w:pStyle w:val="TableParagraph"/>
        <w:spacing w:line="223" w:lineRule="exact"/>
        <w:rPr>
          <w:sz w:val="20"/>
        </w:rPr>
        <w:sectPr w:rsidR="00B4312C">
          <w:pgSz w:w="11910" w:h="16840"/>
          <w:pgMar w:top="180" w:right="0" w:bottom="0" w:left="283" w:header="720" w:footer="720" w:gutter="0"/>
          <w:cols w:space="720"/>
        </w:sectPr>
      </w:pPr>
    </w:p>
    <w:p w14:paraId="6ED47ED9" w14:textId="77777777" w:rsidR="00B4312C" w:rsidRDefault="00B4312C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0689"/>
      </w:tblGrid>
      <w:tr w:rsidR="00B4312C" w14:paraId="2572204B" w14:textId="77777777">
        <w:trPr>
          <w:trHeight w:val="7325"/>
        </w:trPr>
        <w:tc>
          <w:tcPr>
            <w:tcW w:w="674" w:type="dxa"/>
            <w:shd w:val="clear" w:color="auto" w:fill="B4C5E7"/>
          </w:tcPr>
          <w:p w14:paraId="6913329B" w14:textId="77777777" w:rsidR="00B4312C" w:rsidRDefault="00B4312C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689" w:type="dxa"/>
          </w:tcPr>
          <w:p w14:paraId="2089542E" w14:textId="77777777" w:rsidR="00B4312C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мелиховской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шедевра: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пьесы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«Дядя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Ваня»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«Чайка»,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«Палата</w:t>
            </w:r>
          </w:p>
          <w:p w14:paraId="4F6F2374" w14:textId="77777777" w:rsidR="00B4312C" w:rsidRDefault="00000000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№6»,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«Остров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Сахалин»,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мезонином»,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жизнь»,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футляре»,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«Крыжовник»,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любви»,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«Мужики»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другие.</w:t>
            </w:r>
          </w:p>
          <w:p w14:paraId="75B00290" w14:textId="77777777" w:rsidR="00B4312C" w:rsidRDefault="00000000">
            <w:pPr>
              <w:pStyle w:val="TableParagraph"/>
              <w:spacing w:before="2" w:line="24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1899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состоянию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Антон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Павлович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уезжает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Ялту.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Мелихово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продано.</w:t>
            </w:r>
          </w:p>
          <w:p w14:paraId="7C5F3DF4" w14:textId="77777777" w:rsidR="00B4312C" w:rsidRDefault="00000000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Долгое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здесь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никакого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музея,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мелиховская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усадьба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притягивала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почитателей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чеховского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таланта. </w:t>
            </w:r>
            <w:r>
              <w:rPr>
                <w:b/>
                <w:sz w:val="20"/>
              </w:rPr>
              <w:t>Музей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Мелихове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1940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мемориальных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построек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сохранился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флигель, построенный А.П. Чеховым в 1894 году, где он написал пьесу «Чайка». 14 марта 1940 года решением Исполнительного комитета Московского областного совета депутатов трудящихся был организован в Мелихове музей имени А.П. Чехова как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филиал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Серпуховского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краеведческого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музея.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Эта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стала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днем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Музея-заповедника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Чехова</w:t>
            </w:r>
          </w:p>
          <w:p w14:paraId="6CD8AC5A" w14:textId="77777777" w:rsidR="00B4312C" w:rsidRDefault="00000000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«Мелихово».</w:t>
            </w:r>
          </w:p>
          <w:p w14:paraId="4F58FC7E" w14:textId="77777777" w:rsidR="00B4312C" w:rsidRDefault="00000000">
            <w:pPr>
              <w:pStyle w:val="TableParagraph"/>
              <w:spacing w:before="1"/>
              <w:ind w:right="9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настоящее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Музей-заповедник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входят: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главный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усадебный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дом,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мемориальный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флигель,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флигель-кухня,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баня, многочисленные хозяйственные постройки, пожарный сарай, экспозиция старинного медицинского пункта "Амбулатория", большая садовая территория. </w:t>
            </w:r>
            <w:r>
              <w:rPr>
                <w:sz w:val="20"/>
              </w:rPr>
              <w:t>Сохранились две школы, построенные А.П. Чеховым. В 1970-е годы они были переданы музею.</w:t>
            </w:r>
          </w:p>
          <w:p w14:paraId="23DB5B19" w14:textId="77777777" w:rsidR="00B4312C" w:rsidRDefault="00000000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ждет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подробная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экскурсия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музею-</w:t>
            </w:r>
            <w:r>
              <w:rPr>
                <w:b/>
                <w:spacing w:val="-2"/>
                <w:sz w:val="20"/>
              </w:rPr>
              <w:t>заповеднику.</w:t>
            </w:r>
          </w:p>
          <w:p w14:paraId="31428215" w14:textId="77777777" w:rsidR="00B4312C" w:rsidRDefault="00000000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"Моя усадьба невелика, но окрестности ее великолепны" - писал А.П. Чехов. Знакомство с окрестностями продолжится обзорной экскурсией по г. Чехову.</w:t>
            </w:r>
          </w:p>
          <w:p w14:paraId="5F853BB7" w14:textId="77777777" w:rsidR="00B4312C" w:rsidRDefault="00000000"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t>Историки считают, что город на месте нынешнего Чехова существовал много веков назад. Первое упоминание о городе Лопасне находят в документе 1175 года. Этот город много раз переходил из рук в руки воюющих между собой русских князей,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Иван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Калита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завещанию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передал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сыну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Андрею,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смерти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которого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владение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городом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активно претендовали рязанские князья. А в 1371 году князь Дмитрий (в будущем Донской) защитил Лопасню от притязаний рязанского князя Олега. Связана Лопасня и с именем А.С. Пушкина. Здесь часто бывала с детьми Н. Н. Пушкина у родственников своего второго мужа П. Ланского. Подолгу жили, став взрослыми, сын А.С. Пушкина Александр и дочь Мария Александровна.</w:t>
            </w:r>
          </w:p>
          <w:p w14:paraId="1550BE64" w14:textId="77777777" w:rsidR="00B4312C" w:rsidRDefault="00000000">
            <w:pPr>
              <w:pStyle w:val="TableParagraph"/>
              <w:spacing w:before="1"/>
              <w:ind w:right="3042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1954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посёлок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Лопасня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был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преобразован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подчинения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Чехов. В 1987 году открылся отдел музея в городе Чехове «Музей писем А.П. Чехова».</w:t>
            </w:r>
          </w:p>
          <w:p w14:paraId="55A4ACD0" w14:textId="77777777" w:rsidR="00B4312C" w:rsidRDefault="00000000">
            <w:pPr>
              <w:pStyle w:val="TableParagraph"/>
              <w:spacing w:line="243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кафе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города.</w:t>
            </w:r>
          </w:p>
          <w:p w14:paraId="29868107" w14:textId="77777777" w:rsidR="00B4312C" w:rsidRDefault="00000000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Посещение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«Музея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писем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А.П.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Чехова»</w:t>
            </w:r>
          </w:p>
          <w:p w14:paraId="2810BEBD" w14:textId="77777777" w:rsidR="00B4312C" w:rsidRDefault="00000000">
            <w:pPr>
              <w:pStyle w:val="TableParagraph"/>
              <w:spacing w:line="240" w:lineRule="atLeast"/>
              <w:ind w:right="26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Окончание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обслуживания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возвращение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Москву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(время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возвращения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Москву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зависит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 транспортной ситуации на дорогах, ориентировочно в 19.00 - 20:00)</w:t>
            </w:r>
          </w:p>
        </w:tc>
      </w:tr>
    </w:tbl>
    <w:p w14:paraId="264DA99A" w14:textId="77777777" w:rsidR="00B4312C" w:rsidRDefault="00B4312C">
      <w:pPr>
        <w:rPr>
          <w:b/>
          <w:sz w:val="20"/>
        </w:rPr>
      </w:pPr>
    </w:p>
    <w:p w14:paraId="0C702FF2" w14:textId="77777777" w:rsidR="00B4312C" w:rsidRDefault="00B4312C">
      <w:pPr>
        <w:rPr>
          <w:b/>
          <w:sz w:val="20"/>
        </w:rPr>
      </w:pPr>
    </w:p>
    <w:p w14:paraId="46EC16D4" w14:textId="77777777" w:rsidR="00B4312C" w:rsidRDefault="00000000">
      <w:pPr>
        <w:ind w:left="113"/>
        <w:rPr>
          <w:sz w:val="20"/>
        </w:rPr>
      </w:pPr>
      <w:r>
        <w:rPr>
          <w:b/>
          <w:color w:val="013BA6"/>
          <w:sz w:val="20"/>
        </w:rPr>
        <w:t>Расчетный</w:t>
      </w:r>
      <w:r>
        <w:rPr>
          <w:b/>
          <w:color w:val="013BA6"/>
          <w:spacing w:val="-9"/>
          <w:sz w:val="20"/>
        </w:rPr>
        <w:t xml:space="preserve"> </w:t>
      </w:r>
      <w:r>
        <w:rPr>
          <w:b/>
          <w:color w:val="013BA6"/>
          <w:sz w:val="20"/>
        </w:rPr>
        <w:t>час</w:t>
      </w:r>
      <w:r>
        <w:rPr>
          <w:b/>
          <w:color w:val="013BA6"/>
          <w:spacing w:val="-8"/>
          <w:sz w:val="20"/>
        </w:rPr>
        <w:t xml:space="preserve"> </w:t>
      </w:r>
      <w:r>
        <w:rPr>
          <w:b/>
          <w:color w:val="013BA6"/>
          <w:sz w:val="20"/>
        </w:rPr>
        <w:t>в</w:t>
      </w:r>
      <w:r>
        <w:rPr>
          <w:b/>
          <w:color w:val="013BA6"/>
          <w:spacing w:val="-9"/>
          <w:sz w:val="20"/>
        </w:rPr>
        <w:t xml:space="preserve"> </w:t>
      </w:r>
      <w:r>
        <w:rPr>
          <w:b/>
          <w:color w:val="013BA6"/>
          <w:sz w:val="20"/>
        </w:rPr>
        <w:t>гостиницах</w:t>
      </w:r>
      <w:r>
        <w:rPr>
          <w:b/>
          <w:color w:val="013BA6"/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12.00.</w:t>
      </w:r>
      <w:r>
        <w:rPr>
          <w:spacing w:val="-7"/>
          <w:sz w:val="20"/>
        </w:rPr>
        <w:t xml:space="preserve"> </w:t>
      </w:r>
      <w:r>
        <w:rPr>
          <w:sz w:val="20"/>
        </w:rPr>
        <w:t>Гарантированное</w:t>
      </w:r>
      <w:r>
        <w:rPr>
          <w:spacing w:val="-6"/>
          <w:sz w:val="20"/>
        </w:rPr>
        <w:t xml:space="preserve"> </w:t>
      </w:r>
      <w:r>
        <w:rPr>
          <w:sz w:val="20"/>
        </w:rPr>
        <w:t>заселение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15:00.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2060"/>
        <w:gridCol w:w="1952"/>
        <w:gridCol w:w="1813"/>
        <w:gridCol w:w="2504"/>
      </w:tblGrid>
      <w:tr w:rsidR="00B4312C" w14:paraId="6B44A53F" w14:textId="77777777">
        <w:trPr>
          <w:trHeight w:val="480"/>
        </w:trPr>
        <w:tc>
          <w:tcPr>
            <w:tcW w:w="2777" w:type="dxa"/>
            <w:shd w:val="clear" w:color="auto" w:fill="B4C5E7"/>
          </w:tcPr>
          <w:p w14:paraId="6A349A88" w14:textId="77777777" w:rsidR="00B4312C" w:rsidRDefault="00000000">
            <w:pPr>
              <w:pStyle w:val="TableParagraph"/>
              <w:spacing w:before="1" w:line="242" w:lineRule="exact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Отели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Форум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4*,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Бон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вояж</w:t>
            </w:r>
          </w:p>
          <w:p w14:paraId="7F19333C" w14:textId="77777777" w:rsidR="00B4312C" w:rsidRDefault="00000000">
            <w:pPr>
              <w:pStyle w:val="TableParagraph"/>
              <w:spacing w:line="216" w:lineRule="exact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4*</w:t>
            </w:r>
          </w:p>
        </w:tc>
        <w:tc>
          <w:tcPr>
            <w:tcW w:w="2060" w:type="dxa"/>
            <w:shd w:val="clear" w:color="auto" w:fill="B4C5E7"/>
          </w:tcPr>
          <w:p w14:paraId="04CF9137" w14:textId="77777777" w:rsidR="00B4312C" w:rsidRDefault="00000000">
            <w:pPr>
              <w:pStyle w:val="TableParagraph"/>
              <w:spacing w:before="1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10+1</w:t>
            </w:r>
          </w:p>
        </w:tc>
        <w:tc>
          <w:tcPr>
            <w:tcW w:w="1952" w:type="dxa"/>
            <w:shd w:val="clear" w:color="auto" w:fill="B4C5E7"/>
          </w:tcPr>
          <w:p w14:paraId="2A02ADBE" w14:textId="77777777" w:rsidR="00B4312C" w:rsidRDefault="00000000">
            <w:pPr>
              <w:pStyle w:val="TableParagraph"/>
              <w:spacing w:before="1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20+2</w:t>
            </w:r>
          </w:p>
        </w:tc>
        <w:tc>
          <w:tcPr>
            <w:tcW w:w="1813" w:type="dxa"/>
            <w:shd w:val="clear" w:color="auto" w:fill="B4C5E7"/>
          </w:tcPr>
          <w:p w14:paraId="43D025CB" w14:textId="77777777" w:rsidR="00B4312C" w:rsidRDefault="00000000">
            <w:pPr>
              <w:pStyle w:val="TableParagraph"/>
              <w:spacing w:before="1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30+3</w:t>
            </w:r>
          </w:p>
        </w:tc>
        <w:tc>
          <w:tcPr>
            <w:tcW w:w="2504" w:type="dxa"/>
            <w:shd w:val="clear" w:color="auto" w:fill="B4C5E7"/>
          </w:tcPr>
          <w:p w14:paraId="2346B96F" w14:textId="77777777" w:rsidR="00B4312C" w:rsidRDefault="00000000">
            <w:pPr>
              <w:pStyle w:val="TableParagraph"/>
              <w:spacing w:before="1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40+4</w:t>
            </w:r>
          </w:p>
        </w:tc>
      </w:tr>
      <w:tr w:rsidR="00B4312C" w14:paraId="0D09F429" w14:textId="77777777">
        <w:trPr>
          <w:trHeight w:val="239"/>
        </w:trPr>
        <w:tc>
          <w:tcPr>
            <w:tcW w:w="2777" w:type="dxa"/>
          </w:tcPr>
          <w:p w14:paraId="43845E7E" w14:textId="77777777" w:rsidR="00B4312C" w:rsidRDefault="00B4312C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60" w:type="dxa"/>
          </w:tcPr>
          <w:p w14:paraId="4829E44F" w14:textId="77777777" w:rsidR="00B4312C" w:rsidRDefault="00000000">
            <w:pPr>
              <w:pStyle w:val="TableParagraph"/>
              <w:spacing w:before="1" w:line="218" w:lineRule="exact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32150</w:t>
            </w:r>
          </w:p>
        </w:tc>
        <w:tc>
          <w:tcPr>
            <w:tcW w:w="1952" w:type="dxa"/>
          </w:tcPr>
          <w:p w14:paraId="0A28910E" w14:textId="77777777" w:rsidR="00B4312C" w:rsidRDefault="00000000">
            <w:pPr>
              <w:pStyle w:val="TableParagraph"/>
              <w:spacing w:before="1" w:line="218" w:lineRule="exact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26300</w:t>
            </w:r>
          </w:p>
        </w:tc>
        <w:tc>
          <w:tcPr>
            <w:tcW w:w="1813" w:type="dxa"/>
          </w:tcPr>
          <w:p w14:paraId="51517E35" w14:textId="77777777" w:rsidR="00B4312C" w:rsidRDefault="00000000">
            <w:pPr>
              <w:pStyle w:val="TableParagraph"/>
              <w:spacing w:before="1" w:line="218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23150</w:t>
            </w:r>
          </w:p>
        </w:tc>
        <w:tc>
          <w:tcPr>
            <w:tcW w:w="2504" w:type="dxa"/>
          </w:tcPr>
          <w:p w14:paraId="3E6392F7" w14:textId="77777777" w:rsidR="00B4312C" w:rsidRDefault="00000000">
            <w:pPr>
              <w:pStyle w:val="TableParagraph"/>
              <w:spacing w:before="1" w:line="218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20350</w:t>
            </w:r>
          </w:p>
        </w:tc>
      </w:tr>
    </w:tbl>
    <w:p w14:paraId="51E887FC" w14:textId="77777777" w:rsidR="00B4312C" w:rsidRDefault="00000000">
      <w:pPr>
        <w:spacing w:before="5" w:line="235" w:lineRule="auto"/>
        <w:ind w:left="113" w:right="470"/>
        <w:rPr>
          <w:sz w:val="20"/>
        </w:rPr>
      </w:pPr>
      <w:r>
        <w:rPr>
          <w:b/>
          <w:color w:val="333333"/>
          <w:sz w:val="20"/>
        </w:rPr>
        <w:t>В</w:t>
      </w:r>
      <w:r>
        <w:rPr>
          <w:b/>
          <w:color w:val="333333"/>
          <w:spacing w:val="-3"/>
          <w:sz w:val="20"/>
        </w:rPr>
        <w:t xml:space="preserve"> </w:t>
      </w:r>
      <w:r>
        <w:rPr>
          <w:b/>
          <w:color w:val="333333"/>
          <w:sz w:val="20"/>
        </w:rPr>
        <w:t>стоимость</w:t>
      </w:r>
      <w:r>
        <w:rPr>
          <w:b/>
          <w:color w:val="333333"/>
          <w:spacing w:val="-4"/>
          <w:sz w:val="20"/>
        </w:rPr>
        <w:t xml:space="preserve"> </w:t>
      </w:r>
      <w:r>
        <w:rPr>
          <w:b/>
          <w:color w:val="333333"/>
          <w:sz w:val="20"/>
        </w:rPr>
        <w:t>входит:</w:t>
      </w:r>
      <w:r>
        <w:rPr>
          <w:b/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транспортное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обслуживание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(автобус-иномарка),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проживание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гостинице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с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удобствами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(1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ночь),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питание (3 обеда, 2 завтрака), входные билеты в музеи, экскурсионное обслуживание по программе, услуги гида-сопровождающего.</w:t>
      </w:r>
    </w:p>
    <w:p w14:paraId="60B5A623" w14:textId="77777777" w:rsidR="00B4312C" w:rsidRDefault="00000000">
      <w:pPr>
        <w:pStyle w:val="a3"/>
        <w:spacing w:line="240" w:lineRule="exact"/>
      </w:pPr>
      <w:r>
        <w:rPr>
          <w:spacing w:val="-2"/>
        </w:rPr>
        <w:t>Дополнительно</w:t>
      </w:r>
      <w:r>
        <w:rPr>
          <w:spacing w:val="11"/>
        </w:rPr>
        <w:t xml:space="preserve"> </w:t>
      </w:r>
      <w:r>
        <w:rPr>
          <w:spacing w:val="-2"/>
        </w:rPr>
        <w:t>оплачиваются:</w:t>
      </w:r>
    </w:p>
    <w:p w14:paraId="33B37384" w14:textId="77777777" w:rsidR="00B4312C" w:rsidRDefault="00000000">
      <w:pPr>
        <w:pStyle w:val="a3"/>
        <w:spacing w:line="240" w:lineRule="exact"/>
      </w:pPr>
      <w:r>
        <w:t>Ужины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отелях</w:t>
      </w:r>
      <w:r>
        <w:rPr>
          <w:spacing w:val="-5"/>
        </w:rPr>
        <w:t xml:space="preserve"> </w:t>
      </w:r>
      <w:r>
        <w:t>1800</w:t>
      </w:r>
      <w:r>
        <w:rPr>
          <w:spacing w:val="-5"/>
        </w:rPr>
        <w:t xml:space="preserve"> </w:t>
      </w:r>
      <w:r>
        <w:rPr>
          <w:spacing w:val="-2"/>
        </w:rPr>
        <w:t>руб.\ч.</w:t>
      </w:r>
    </w:p>
    <w:p w14:paraId="066370E3" w14:textId="77777777" w:rsidR="00B4312C" w:rsidRDefault="00000000">
      <w:pPr>
        <w:pStyle w:val="a3"/>
        <w:spacing w:line="242" w:lineRule="exact"/>
      </w:pPr>
      <w:r>
        <w:t>Тур</w:t>
      </w:r>
      <w:r>
        <w:rPr>
          <w:spacing w:val="-8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динамическое</w:t>
      </w:r>
      <w:r>
        <w:rPr>
          <w:spacing w:val="-8"/>
        </w:rPr>
        <w:t xml:space="preserve"> </w:t>
      </w:r>
      <w:r>
        <w:t>ценообразование,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сезон</w:t>
      </w:r>
      <w:r>
        <w:rPr>
          <w:spacing w:val="-8"/>
        </w:rPr>
        <w:t xml:space="preserve"> </w:t>
      </w:r>
      <w:r>
        <w:t>(школьные</w:t>
      </w:r>
      <w:r>
        <w:rPr>
          <w:spacing w:val="-8"/>
        </w:rPr>
        <w:t xml:space="preserve"> </w:t>
      </w:r>
      <w:r>
        <w:t>каникулы,</w:t>
      </w:r>
      <w:r>
        <w:rPr>
          <w:spacing w:val="-10"/>
        </w:rPr>
        <w:t xml:space="preserve"> </w:t>
      </w:r>
      <w:r>
        <w:t>праздники)</w:t>
      </w:r>
      <w:r>
        <w:rPr>
          <w:spacing w:val="-8"/>
        </w:rPr>
        <w:t xml:space="preserve"> </w:t>
      </w:r>
      <w:r>
        <w:t>цены</w:t>
      </w:r>
      <w:r>
        <w:rPr>
          <w:spacing w:val="-9"/>
        </w:rPr>
        <w:t xml:space="preserve"> </w:t>
      </w:r>
      <w:r>
        <w:rPr>
          <w:spacing w:val="-2"/>
        </w:rPr>
        <w:t>отличаются.</w:t>
      </w:r>
    </w:p>
    <w:sectPr w:rsidR="00B4312C">
      <w:pgSz w:w="11910" w:h="16840"/>
      <w:pgMar w:top="180" w:right="0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33908"/>
    <w:multiLevelType w:val="hybridMultilevel"/>
    <w:tmpl w:val="795A1362"/>
    <w:lvl w:ilvl="0" w:tplc="EF32D64E">
      <w:numFmt w:val="bullet"/>
      <w:lvlText w:val="-"/>
      <w:lvlJc w:val="left"/>
      <w:pPr>
        <w:ind w:left="108" w:hanging="106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0"/>
        <w:w w:val="99"/>
        <w:sz w:val="20"/>
        <w:szCs w:val="20"/>
        <w:lang w:val="ru-RU" w:eastAsia="en-US" w:bidi="ar-SA"/>
      </w:rPr>
    </w:lvl>
    <w:lvl w:ilvl="1" w:tplc="1C88F4C6">
      <w:numFmt w:val="bullet"/>
      <w:lvlText w:val="•"/>
      <w:lvlJc w:val="left"/>
      <w:pPr>
        <w:ind w:left="655" w:hanging="106"/>
      </w:pPr>
      <w:rPr>
        <w:rFonts w:hint="default"/>
        <w:lang w:val="ru-RU" w:eastAsia="en-US" w:bidi="ar-SA"/>
      </w:rPr>
    </w:lvl>
    <w:lvl w:ilvl="2" w:tplc="D31C95B4">
      <w:numFmt w:val="bullet"/>
      <w:lvlText w:val="•"/>
      <w:lvlJc w:val="left"/>
      <w:pPr>
        <w:ind w:left="1210" w:hanging="106"/>
      </w:pPr>
      <w:rPr>
        <w:rFonts w:hint="default"/>
        <w:lang w:val="ru-RU" w:eastAsia="en-US" w:bidi="ar-SA"/>
      </w:rPr>
    </w:lvl>
    <w:lvl w:ilvl="3" w:tplc="C6FAFA82">
      <w:numFmt w:val="bullet"/>
      <w:lvlText w:val="•"/>
      <w:lvlJc w:val="left"/>
      <w:pPr>
        <w:ind w:left="1765" w:hanging="106"/>
      </w:pPr>
      <w:rPr>
        <w:rFonts w:hint="default"/>
        <w:lang w:val="ru-RU" w:eastAsia="en-US" w:bidi="ar-SA"/>
      </w:rPr>
    </w:lvl>
    <w:lvl w:ilvl="4" w:tplc="DAFA4598">
      <w:numFmt w:val="bullet"/>
      <w:lvlText w:val="•"/>
      <w:lvlJc w:val="left"/>
      <w:pPr>
        <w:ind w:left="2320" w:hanging="106"/>
      </w:pPr>
      <w:rPr>
        <w:rFonts w:hint="default"/>
        <w:lang w:val="ru-RU" w:eastAsia="en-US" w:bidi="ar-SA"/>
      </w:rPr>
    </w:lvl>
    <w:lvl w:ilvl="5" w:tplc="6D326FAA">
      <w:numFmt w:val="bullet"/>
      <w:lvlText w:val="•"/>
      <w:lvlJc w:val="left"/>
      <w:pPr>
        <w:ind w:left="2875" w:hanging="106"/>
      </w:pPr>
      <w:rPr>
        <w:rFonts w:hint="default"/>
        <w:lang w:val="ru-RU" w:eastAsia="en-US" w:bidi="ar-SA"/>
      </w:rPr>
    </w:lvl>
    <w:lvl w:ilvl="6" w:tplc="44363836">
      <w:numFmt w:val="bullet"/>
      <w:lvlText w:val="•"/>
      <w:lvlJc w:val="left"/>
      <w:pPr>
        <w:ind w:left="3430" w:hanging="106"/>
      </w:pPr>
      <w:rPr>
        <w:rFonts w:hint="default"/>
        <w:lang w:val="ru-RU" w:eastAsia="en-US" w:bidi="ar-SA"/>
      </w:rPr>
    </w:lvl>
    <w:lvl w:ilvl="7" w:tplc="DA5A56D4">
      <w:numFmt w:val="bullet"/>
      <w:lvlText w:val="•"/>
      <w:lvlJc w:val="left"/>
      <w:pPr>
        <w:ind w:left="3985" w:hanging="106"/>
      </w:pPr>
      <w:rPr>
        <w:rFonts w:hint="default"/>
        <w:lang w:val="ru-RU" w:eastAsia="en-US" w:bidi="ar-SA"/>
      </w:rPr>
    </w:lvl>
    <w:lvl w:ilvl="8" w:tplc="87263488">
      <w:numFmt w:val="bullet"/>
      <w:lvlText w:val="•"/>
      <w:lvlJc w:val="left"/>
      <w:pPr>
        <w:ind w:left="4540" w:hanging="106"/>
      </w:pPr>
      <w:rPr>
        <w:rFonts w:hint="default"/>
        <w:lang w:val="ru-RU" w:eastAsia="en-US" w:bidi="ar-SA"/>
      </w:rPr>
    </w:lvl>
  </w:abstractNum>
  <w:abstractNum w:abstractNumId="1" w15:restartNumberingAfterBreak="0">
    <w:nsid w:val="6CBA7789"/>
    <w:multiLevelType w:val="hybridMultilevel"/>
    <w:tmpl w:val="233C0348"/>
    <w:lvl w:ilvl="0" w:tplc="59BE66C4">
      <w:numFmt w:val="bullet"/>
      <w:lvlText w:val="-"/>
      <w:lvlJc w:val="left"/>
      <w:pPr>
        <w:ind w:left="230" w:hanging="106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0"/>
        <w:w w:val="99"/>
        <w:sz w:val="20"/>
        <w:szCs w:val="20"/>
        <w:lang w:val="ru-RU" w:eastAsia="en-US" w:bidi="ar-SA"/>
      </w:rPr>
    </w:lvl>
    <w:lvl w:ilvl="1" w:tplc="E092F2DA">
      <w:numFmt w:val="bullet"/>
      <w:lvlText w:val="•"/>
      <w:lvlJc w:val="left"/>
      <w:pPr>
        <w:ind w:left="767" w:hanging="106"/>
      </w:pPr>
      <w:rPr>
        <w:rFonts w:hint="default"/>
        <w:lang w:val="ru-RU" w:eastAsia="en-US" w:bidi="ar-SA"/>
      </w:rPr>
    </w:lvl>
    <w:lvl w:ilvl="2" w:tplc="2C1EF31E">
      <w:numFmt w:val="bullet"/>
      <w:lvlText w:val="•"/>
      <w:lvlJc w:val="left"/>
      <w:pPr>
        <w:ind w:left="1295" w:hanging="106"/>
      </w:pPr>
      <w:rPr>
        <w:rFonts w:hint="default"/>
        <w:lang w:val="ru-RU" w:eastAsia="en-US" w:bidi="ar-SA"/>
      </w:rPr>
    </w:lvl>
    <w:lvl w:ilvl="3" w:tplc="519AD108">
      <w:numFmt w:val="bullet"/>
      <w:lvlText w:val="•"/>
      <w:lvlJc w:val="left"/>
      <w:pPr>
        <w:ind w:left="1822" w:hanging="106"/>
      </w:pPr>
      <w:rPr>
        <w:rFonts w:hint="default"/>
        <w:lang w:val="ru-RU" w:eastAsia="en-US" w:bidi="ar-SA"/>
      </w:rPr>
    </w:lvl>
    <w:lvl w:ilvl="4" w:tplc="D650694E">
      <w:numFmt w:val="bullet"/>
      <w:lvlText w:val="•"/>
      <w:lvlJc w:val="left"/>
      <w:pPr>
        <w:ind w:left="2350" w:hanging="106"/>
      </w:pPr>
      <w:rPr>
        <w:rFonts w:hint="default"/>
        <w:lang w:val="ru-RU" w:eastAsia="en-US" w:bidi="ar-SA"/>
      </w:rPr>
    </w:lvl>
    <w:lvl w:ilvl="5" w:tplc="593CC2F8">
      <w:numFmt w:val="bullet"/>
      <w:lvlText w:val="•"/>
      <w:lvlJc w:val="left"/>
      <w:pPr>
        <w:ind w:left="2878" w:hanging="106"/>
      </w:pPr>
      <w:rPr>
        <w:rFonts w:hint="default"/>
        <w:lang w:val="ru-RU" w:eastAsia="en-US" w:bidi="ar-SA"/>
      </w:rPr>
    </w:lvl>
    <w:lvl w:ilvl="6" w:tplc="5490945E">
      <w:numFmt w:val="bullet"/>
      <w:lvlText w:val="•"/>
      <w:lvlJc w:val="left"/>
      <w:pPr>
        <w:ind w:left="3405" w:hanging="106"/>
      </w:pPr>
      <w:rPr>
        <w:rFonts w:hint="default"/>
        <w:lang w:val="ru-RU" w:eastAsia="en-US" w:bidi="ar-SA"/>
      </w:rPr>
    </w:lvl>
    <w:lvl w:ilvl="7" w:tplc="7206D12C">
      <w:numFmt w:val="bullet"/>
      <w:lvlText w:val="•"/>
      <w:lvlJc w:val="left"/>
      <w:pPr>
        <w:ind w:left="3933" w:hanging="106"/>
      </w:pPr>
      <w:rPr>
        <w:rFonts w:hint="default"/>
        <w:lang w:val="ru-RU" w:eastAsia="en-US" w:bidi="ar-SA"/>
      </w:rPr>
    </w:lvl>
    <w:lvl w:ilvl="8" w:tplc="2266146E">
      <w:numFmt w:val="bullet"/>
      <w:lvlText w:val="•"/>
      <w:lvlJc w:val="left"/>
      <w:pPr>
        <w:ind w:left="4460" w:hanging="106"/>
      </w:pPr>
      <w:rPr>
        <w:rFonts w:hint="default"/>
        <w:lang w:val="ru-RU" w:eastAsia="en-US" w:bidi="ar-SA"/>
      </w:rPr>
    </w:lvl>
  </w:abstractNum>
  <w:num w:numId="1" w16cid:durableId="1013803908">
    <w:abstractNumId w:val="0"/>
  </w:num>
  <w:num w:numId="2" w16cid:durableId="611671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12C"/>
    <w:rsid w:val="008C3327"/>
    <w:rsid w:val="00B4312C"/>
    <w:rsid w:val="00D1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544C1"/>
  <w15:docId w15:val="{2780B01F-A4F4-46EA-9565-99626CB0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spacing w:before="194"/>
      <w:ind w:left="1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2021</Words>
  <Characters>11520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Илья Вершинин</cp:lastModifiedBy>
  <cp:revision>2</cp:revision>
  <dcterms:created xsi:type="dcterms:W3CDTF">2026-08-11T19:10:00Z</dcterms:created>
  <dcterms:modified xsi:type="dcterms:W3CDTF">2026-08-11T19:10:00Z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2026-05-06T00:00:00Z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2026-08-11T00:00:00Z</vt:filetime>
  </property>
  <property fmtid="{D5CDD505-2E9C-101B-9397-08002B2CF9AE}" pid="6" name="Producer">
    <vt:lpwstr>3-Heights(TM) PDF Security Shell 4.8.25.2 (http://www.pdf-tools.com)</vt:lpwstr>
  </property>
</Properties>
</file>